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7C1" w:rsidRDefault="001977C1" w:rsidP="001977C1">
      <w:pPr>
        <w:pStyle w:val="a3"/>
        <w:widowControl/>
        <w:spacing w:beforeAutospacing="0" w:afterAutospacing="0" w:line="480" w:lineRule="atLeas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附件4</w:t>
      </w:r>
    </w:p>
    <w:p w:rsidR="001977C1" w:rsidRDefault="001977C1" w:rsidP="001977C1">
      <w:pPr>
        <w:pStyle w:val="a3"/>
        <w:widowControl/>
        <w:spacing w:beforeAutospacing="0" w:afterAutospacing="0" w:line="480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参与吉林市电动自行车以旧换新补贴活动商品报备表</w:t>
      </w:r>
    </w:p>
    <w:tbl>
      <w:tblPr>
        <w:tblpPr w:leftFromText="180" w:rightFromText="180" w:vertAnchor="page" w:horzAnchor="page" w:tblpX="1594" w:tblpY="3400"/>
        <w:tblOverlap w:val="never"/>
        <w:tblW w:w="140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2717"/>
        <w:gridCol w:w="2385"/>
        <w:gridCol w:w="2439"/>
        <w:gridCol w:w="1215"/>
        <w:gridCol w:w="3345"/>
        <w:gridCol w:w="1131"/>
      </w:tblGrid>
      <w:tr w:rsidR="001977C1" w:rsidTr="00296137">
        <w:trPr>
          <w:trHeight w:val="662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车辆型号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车架编号前5位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是否新国标电动自行车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2025年4月平均销售价格（元）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1977C1" w:rsidTr="00296137">
        <w:trPr>
          <w:trHeight w:val="608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1977C1" w:rsidTr="00296137">
        <w:trPr>
          <w:trHeight w:val="608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1977C1" w:rsidTr="00296137">
        <w:trPr>
          <w:trHeight w:val="608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1977C1" w:rsidTr="00296137">
        <w:trPr>
          <w:trHeight w:val="608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1977C1" w:rsidTr="00296137">
        <w:trPr>
          <w:trHeight w:val="608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77C1" w:rsidRDefault="001977C1" w:rsidP="00296137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</w:tbl>
    <w:p w:rsidR="00031B9C" w:rsidRDefault="00031B9C">
      <w:bookmarkStart w:id="0" w:name="_GoBack"/>
      <w:bookmarkEnd w:id="0"/>
    </w:p>
    <w:sectPr w:rsidR="00031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7C1"/>
    <w:rsid w:val="00031B9C"/>
    <w:rsid w:val="0019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7C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977C1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7C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977C1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>Microsoft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2025-06-26T05:44:00Z</dcterms:created>
  <dcterms:modified xsi:type="dcterms:W3CDTF">2025-06-26T05:44:00Z</dcterms:modified>
</cp:coreProperties>
</file>